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5" w:rsidRDefault="00E02B75" w:rsidP="00E02B75">
      <w:pPr>
        <w:jc w:val="center"/>
      </w:pPr>
      <w:r w:rsidRPr="002D4CE1">
        <w:rPr>
          <w:noProof/>
        </w:rPr>
        <w:drawing>
          <wp:inline distT="0" distB="0" distL="0" distR="0">
            <wp:extent cx="626110" cy="781685"/>
            <wp:effectExtent l="19050" t="0" r="254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75" w:rsidRDefault="00E02B75" w:rsidP="00E02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Заозёрновского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02B75" w:rsidRDefault="00E02B75" w:rsidP="00E02B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E02B75" w:rsidRDefault="00E02B75" w:rsidP="00E02B75">
      <w:pPr>
        <w:jc w:val="center"/>
        <w:rPr>
          <w:b/>
          <w:sz w:val="28"/>
          <w:szCs w:val="28"/>
        </w:rPr>
      </w:pPr>
    </w:p>
    <w:p w:rsidR="00E02B75" w:rsidRDefault="00E02B75" w:rsidP="00E02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</w:t>
      </w:r>
      <w:r>
        <w:rPr>
          <w:b/>
          <w:noProof/>
          <w:sz w:val="28"/>
          <w:szCs w:val="28"/>
        </w:rPr>
        <w:t>А</w:t>
      </w:r>
      <w:r>
        <w:rPr>
          <w:b/>
          <w:sz w:val="28"/>
          <w:szCs w:val="28"/>
        </w:rPr>
        <w:t>НОВЛЕНИЕ</w:t>
      </w:r>
    </w:p>
    <w:p w:rsidR="00F35042" w:rsidRDefault="00F35042" w:rsidP="002535FB">
      <w:pPr>
        <w:pStyle w:val="ConsPlusTitle"/>
        <w:widowControl/>
        <w:ind w:left="-181" w:firstLine="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7B2E59" w:rsidRDefault="00D31B11" w:rsidP="00F35042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04.2024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064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аозерка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F35042" w:rsidRDefault="00F35042" w:rsidP="00F350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042" w:rsidRPr="00D31B11" w:rsidRDefault="00F35042" w:rsidP="00F35042">
      <w:pPr>
        <w:pStyle w:val="aa"/>
        <w:spacing w:before="0" w:beforeAutospacing="0" w:after="0" w:afterAutospacing="0"/>
        <w:ind w:left="709" w:right="963"/>
        <w:jc w:val="center"/>
        <w:rPr>
          <w:sz w:val="28"/>
          <w:szCs w:val="28"/>
        </w:rPr>
      </w:pPr>
      <w:bookmarkStart w:id="0" w:name="_Hlk135030924"/>
      <w:r w:rsidRPr="00F35042">
        <w:rPr>
          <w:sz w:val="28"/>
          <w:szCs w:val="28"/>
        </w:rPr>
        <w:t xml:space="preserve">О </w:t>
      </w:r>
      <w:r w:rsidR="00DD6B6C">
        <w:rPr>
          <w:sz w:val="28"/>
          <w:szCs w:val="28"/>
        </w:rPr>
        <w:t>мерах по реализации решения</w:t>
      </w:r>
      <w:r w:rsidRPr="00F35042">
        <w:rPr>
          <w:sz w:val="28"/>
          <w:szCs w:val="28"/>
        </w:rPr>
        <w:t xml:space="preserve"> </w:t>
      </w:r>
      <w:proofErr w:type="spellStart"/>
      <w:r w:rsidR="00D31B11">
        <w:rPr>
          <w:sz w:val="28"/>
          <w:szCs w:val="28"/>
        </w:rPr>
        <w:t>Заозерновского</w:t>
      </w:r>
      <w:proofErr w:type="spellEnd"/>
      <w:r w:rsidR="00D31B11">
        <w:rPr>
          <w:sz w:val="28"/>
          <w:szCs w:val="28"/>
        </w:rPr>
        <w:t xml:space="preserve"> сельского Совета депутатов </w:t>
      </w:r>
      <w:proofErr w:type="spellStart"/>
      <w:r w:rsidRPr="00F35042">
        <w:rPr>
          <w:sz w:val="28"/>
          <w:szCs w:val="28"/>
        </w:rPr>
        <w:t>Абанского</w:t>
      </w:r>
      <w:proofErr w:type="spellEnd"/>
      <w:r w:rsidRPr="00F35042">
        <w:rPr>
          <w:sz w:val="28"/>
          <w:szCs w:val="28"/>
        </w:rPr>
        <w:t xml:space="preserve"> район</w:t>
      </w:r>
      <w:r w:rsidR="00DD6B6C">
        <w:rPr>
          <w:sz w:val="28"/>
          <w:szCs w:val="28"/>
        </w:rPr>
        <w:t xml:space="preserve">ного </w:t>
      </w:r>
      <w:r w:rsidR="00D31B11">
        <w:rPr>
          <w:sz w:val="28"/>
          <w:szCs w:val="28"/>
        </w:rPr>
        <w:t>Красноярского края</w:t>
      </w:r>
      <w:r w:rsidR="00DD6B6C">
        <w:rPr>
          <w:sz w:val="28"/>
          <w:szCs w:val="28"/>
        </w:rPr>
        <w:t xml:space="preserve"> </w:t>
      </w:r>
      <w:r w:rsidR="00DD6B6C" w:rsidRPr="003F457A">
        <w:rPr>
          <w:sz w:val="28"/>
          <w:szCs w:val="28"/>
        </w:rPr>
        <w:t xml:space="preserve">от </w:t>
      </w:r>
      <w:r w:rsidR="00D31B11">
        <w:rPr>
          <w:sz w:val="28"/>
          <w:szCs w:val="28"/>
        </w:rPr>
        <w:t>22</w:t>
      </w:r>
      <w:r w:rsidR="00DD6B6C" w:rsidRPr="003F457A">
        <w:rPr>
          <w:sz w:val="28"/>
          <w:szCs w:val="28"/>
        </w:rPr>
        <w:t xml:space="preserve">.12.2023 № </w:t>
      </w:r>
      <w:r w:rsidR="00D31B11">
        <w:rPr>
          <w:sz w:val="28"/>
          <w:szCs w:val="28"/>
        </w:rPr>
        <w:t>33-02-</w:t>
      </w:r>
      <w:r w:rsidR="00DD6B6C" w:rsidRPr="003F457A">
        <w:rPr>
          <w:sz w:val="28"/>
          <w:szCs w:val="28"/>
        </w:rPr>
        <w:t>Р «</w:t>
      </w:r>
      <w:r w:rsidR="00D31B11" w:rsidRPr="00D31B11">
        <w:rPr>
          <w:sz w:val="28"/>
          <w:szCs w:val="28"/>
        </w:rPr>
        <w:t>О бюджете на 2024 год и плановый период 2025-2026 годов</w:t>
      </w:r>
      <w:r w:rsidR="00DD6B6C" w:rsidRPr="003F457A">
        <w:rPr>
          <w:sz w:val="28"/>
          <w:szCs w:val="28"/>
        </w:rPr>
        <w:t>»</w:t>
      </w:r>
    </w:p>
    <w:p w:rsidR="00AB4029" w:rsidRPr="003F457A" w:rsidRDefault="00AB4029" w:rsidP="00AB4029">
      <w:pPr>
        <w:ind w:left="283" w:right="284" w:hanging="11"/>
        <w:jc w:val="center"/>
        <w:rPr>
          <w:rFonts w:eastAsia="Arial"/>
          <w:sz w:val="28"/>
          <w:szCs w:val="28"/>
        </w:rPr>
      </w:pPr>
    </w:p>
    <w:bookmarkEnd w:id="0"/>
    <w:p w:rsidR="00AE1C06" w:rsidRPr="00D31B11" w:rsidRDefault="00D31B11" w:rsidP="00D31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35042" w:rsidRPr="00D31B11">
        <w:rPr>
          <w:rFonts w:ascii="Times New Roman" w:hAnsi="Times New Roman" w:cs="Times New Roman"/>
          <w:sz w:val="28"/>
          <w:szCs w:val="28"/>
        </w:rPr>
        <w:t xml:space="preserve"> </w:t>
      </w:r>
      <w:r w:rsidRPr="00D31B11">
        <w:rPr>
          <w:rFonts w:ascii="Times New Roman" w:hAnsi="Times New Roman" w:cs="Times New Roman"/>
          <w:sz w:val="28"/>
          <w:szCs w:val="28"/>
        </w:rPr>
        <w:t>Уставом</w:t>
      </w:r>
      <w:r w:rsidR="00F35042" w:rsidRPr="00D31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5042" w:rsidRPr="00D31B1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F35042" w:rsidRPr="00D31B1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AE1C06" w:rsidRPr="00D31B11">
        <w:rPr>
          <w:rFonts w:ascii="Times New Roman" w:hAnsi="Times New Roman" w:cs="Times New Roman"/>
          <w:sz w:val="28"/>
          <w:szCs w:val="28"/>
        </w:rPr>
        <w:t>,</w:t>
      </w:r>
      <w:r w:rsidR="00DD6B6C" w:rsidRPr="00D31B11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районного Красноярского края от 22.12.2023 № 33-02-Р «О бюджете на 2024 год и плановый период 2025-2026 годов»</w:t>
      </w:r>
    </w:p>
    <w:p w:rsidR="00F35042" w:rsidRPr="00F35042" w:rsidRDefault="00F35042" w:rsidP="00AE1C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35042">
        <w:rPr>
          <w:sz w:val="28"/>
          <w:szCs w:val="28"/>
        </w:rPr>
        <w:t>ПОСТАНОВЛЯЮ:</w:t>
      </w:r>
    </w:p>
    <w:p w:rsidR="00DD6B6C" w:rsidRPr="00DD6B6C" w:rsidRDefault="00D31B11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B6C" w:rsidRPr="00DD6B6C">
        <w:rPr>
          <w:rFonts w:ascii="Times New Roman" w:hAnsi="Times New Roman" w:cs="Times New Roman"/>
          <w:sz w:val="28"/>
          <w:szCs w:val="28"/>
        </w:rPr>
        <w:t>. Установить, что при заключении подлежащих оплате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договоров (</w:t>
      </w:r>
      <w:r w:rsidR="00DD6B6C">
        <w:rPr>
          <w:rFonts w:ascii="Times New Roman" w:hAnsi="Times New Roman" w:cs="Times New Roman"/>
          <w:sz w:val="28"/>
          <w:szCs w:val="28"/>
        </w:rPr>
        <w:t>муниципальных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6C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</w:t>
      </w:r>
      <w:r w:rsidR="00D31B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в соответствии с </w:t>
      </w:r>
      <w:hyperlink w:anchor="P186">
        <w:r w:rsidRPr="00DD6B6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D6B6C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</w:t>
      </w:r>
      <w:r w:rsidR="00D31B11">
        <w:rPr>
          <w:rFonts w:ascii="Times New Roman" w:hAnsi="Times New Roman" w:cs="Times New Roman"/>
          <w:sz w:val="28"/>
          <w:szCs w:val="28"/>
        </w:rPr>
        <w:t>тракта), согласно приложения</w:t>
      </w:r>
      <w:r w:rsidRPr="00DD6B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50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бюджета</w:t>
      </w:r>
      <w:r w:rsidR="00C067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30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подлежащих исполнению за счет средств бюджета</w:t>
      </w:r>
      <w:r w:rsidR="00C067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контрактам), если иное не предусмотрено законодательством Российской Федерации.</w:t>
      </w:r>
    </w:p>
    <w:p w:rsidR="00DD6B6C" w:rsidRPr="00DD6B6C" w:rsidRDefault="00C067C4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сложившейся по принятым в предыдущие годы фактически произведенным, но </w:t>
      </w:r>
      <w:r w:rsidR="00DD6B6C" w:rsidRPr="00DD6B6C">
        <w:rPr>
          <w:rFonts w:ascii="Times New Roman" w:hAnsi="Times New Roman" w:cs="Times New Roman"/>
          <w:sz w:val="28"/>
          <w:szCs w:val="28"/>
        </w:rPr>
        <w:lastRenderedPageBreak/>
        <w:t xml:space="preserve">не оплаченным по состоянию на 1 января 2024 года обязательствам, производится главными распорядителями средств </w:t>
      </w:r>
      <w:proofErr w:type="gramStart"/>
      <w:r w:rsidR="00DD6B6C" w:rsidRPr="00DD6B6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2024 год.</w:t>
      </w:r>
    </w:p>
    <w:p w:rsidR="000301C2" w:rsidRDefault="0020541B" w:rsidP="00DD6B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1" w:name="P35"/>
      <w:bookmarkEnd w:id="1"/>
      <w:r>
        <w:rPr>
          <w:sz w:val="28"/>
          <w:szCs w:val="28"/>
        </w:rPr>
        <w:t>5</w:t>
      </w:r>
      <w:r w:rsidR="00456A6F" w:rsidRPr="0017374C">
        <w:rPr>
          <w:sz w:val="28"/>
          <w:szCs w:val="28"/>
        </w:rPr>
        <w:t xml:space="preserve">. </w:t>
      </w:r>
      <w:r w:rsidR="003A4574" w:rsidRPr="004A2871">
        <w:rPr>
          <w:sz w:val="28"/>
          <w:szCs w:val="28"/>
        </w:rPr>
        <w:t xml:space="preserve">Опубликовать постановление </w:t>
      </w:r>
      <w:r w:rsidR="00C067C4" w:rsidRPr="00C067C4">
        <w:rPr>
          <w:sz w:val="28"/>
          <w:szCs w:val="28"/>
        </w:rPr>
        <w:t xml:space="preserve">в «Ведомостях органов местного самоуправления </w:t>
      </w:r>
      <w:proofErr w:type="spellStart"/>
      <w:r w:rsidR="00C067C4" w:rsidRPr="00C067C4">
        <w:rPr>
          <w:sz w:val="28"/>
          <w:szCs w:val="28"/>
        </w:rPr>
        <w:t>Заозёрновского</w:t>
      </w:r>
      <w:proofErr w:type="spellEnd"/>
      <w:r w:rsidR="00C067C4" w:rsidRPr="00C067C4">
        <w:rPr>
          <w:sz w:val="28"/>
          <w:szCs w:val="28"/>
        </w:rPr>
        <w:t xml:space="preserve"> сельсовета»</w:t>
      </w:r>
      <w:r w:rsidR="003A4574" w:rsidRPr="003A4574">
        <w:rPr>
          <w:sz w:val="28"/>
          <w:szCs w:val="28"/>
        </w:rPr>
        <w:t xml:space="preserve"> </w:t>
      </w:r>
      <w:r w:rsidR="003A4574">
        <w:rPr>
          <w:sz w:val="28"/>
          <w:szCs w:val="28"/>
        </w:rPr>
        <w:t>и р</w:t>
      </w:r>
      <w:r w:rsidR="000301C2">
        <w:rPr>
          <w:sz w:val="28"/>
          <w:szCs w:val="28"/>
        </w:rPr>
        <w:t xml:space="preserve">азместить </w:t>
      </w:r>
      <w:r w:rsidR="000301C2" w:rsidRPr="007B74C2">
        <w:rPr>
          <w:sz w:val="28"/>
        </w:rPr>
        <w:t>на официальном сайте в информационно-телекоммуникационной сети «Интернет»</w:t>
      </w:r>
      <w:r w:rsidR="000301C2">
        <w:rPr>
          <w:sz w:val="28"/>
        </w:rPr>
        <w:t>.</w:t>
      </w:r>
    </w:p>
    <w:p w:rsidR="00456A6F" w:rsidRDefault="00456A6F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74" w:rsidRPr="0017374C" w:rsidRDefault="003A4574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6F" w:rsidRDefault="003A4574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  <w:r w:rsidRPr="00162E55">
        <w:rPr>
          <w:sz w:val="28"/>
          <w:szCs w:val="28"/>
        </w:rPr>
        <w:t xml:space="preserve">Глава </w:t>
      </w:r>
      <w:r w:rsidR="00C067C4">
        <w:rPr>
          <w:sz w:val="28"/>
          <w:szCs w:val="28"/>
        </w:rPr>
        <w:t>сельсовета</w:t>
      </w:r>
      <w:r w:rsidRPr="00162E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162E55">
        <w:rPr>
          <w:sz w:val="28"/>
          <w:szCs w:val="28"/>
        </w:rPr>
        <w:t xml:space="preserve">                     </w:t>
      </w:r>
      <w:r w:rsidR="002535FB">
        <w:rPr>
          <w:sz w:val="28"/>
          <w:szCs w:val="28"/>
        </w:rPr>
        <w:t xml:space="preserve">  </w:t>
      </w:r>
      <w:r w:rsidRPr="00162E55">
        <w:rPr>
          <w:sz w:val="28"/>
          <w:szCs w:val="28"/>
        </w:rPr>
        <w:t xml:space="preserve">         </w:t>
      </w:r>
      <w:r w:rsidR="00C067C4">
        <w:rPr>
          <w:sz w:val="28"/>
          <w:szCs w:val="28"/>
        </w:rPr>
        <w:t>В.Н.Метелица</w:t>
      </w:r>
    </w:p>
    <w:p w:rsidR="0020541B" w:rsidRDefault="00C067C4" w:rsidP="00C067C4">
      <w:pPr>
        <w:tabs>
          <w:tab w:val="left" w:pos="7380"/>
        </w:tabs>
        <w:ind w:left="-180" w:right="71" w:firstLine="3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C067C4" w:rsidRDefault="00C067C4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C067C4" w:rsidRDefault="00C067C4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EC2EAE" w:rsidRDefault="00EC2EAE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340B4B" w:rsidRDefault="00340B4B" w:rsidP="0020541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2B75" w:rsidRDefault="00E02B75" w:rsidP="0020541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1B11" w:rsidRDefault="00D31B11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1B11" w:rsidRDefault="00D31B11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40B4B" w:rsidRPr="0020541B" w:rsidRDefault="00340B4B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41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40B4B" w:rsidRPr="0020541B" w:rsidRDefault="00C067C4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0B4B" w:rsidRPr="0020541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340B4B" w:rsidRPr="002054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от </w:t>
      </w:r>
      <w:r w:rsidR="00C067C4">
        <w:rPr>
          <w:rFonts w:ascii="Times New Roman" w:hAnsi="Times New Roman" w:cs="Times New Roman"/>
          <w:sz w:val="28"/>
          <w:szCs w:val="28"/>
        </w:rPr>
        <w:t>05.04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41B">
        <w:rPr>
          <w:rFonts w:ascii="Times New Roman" w:hAnsi="Times New Roman" w:cs="Times New Roman"/>
          <w:sz w:val="28"/>
          <w:szCs w:val="28"/>
        </w:rPr>
        <w:t xml:space="preserve"> 202</w:t>
      </w:r>
      <w:r w:rsidR="00C067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067C4">
        <w:rPr>
          <w:rFonts w:ascii="Times New Roman" w:hAnsi="Times New Roman" w:cs="Times New Roman"/>
          <w:sz w:val="28"/>
          <w:szCs w:val="28"/>
        </w:rPr>
        <w:t>07</w:t>
      </w:r>
      <w:r w:rsidRPr="0020541B">
        <w:rPr>
          <w:rFonts w:ascii="Times New Roman" w:hAnsi="Times New Roman" w:cs="Times New Roman"/>
          <w:sz w:val="28"/>
          <w:szCs w:val="28"/>
        </w:rPr>
        <w:t>-п</w:t>
      </w:r>
    </w:p>
    <w:p w:rsidR="0020541B" w:rsidRDefault="0020541B" w:rsidP="0020541B">
      <w:pPr>
        <w:pStyle w:val="ConsPlusNormal"/>
        <w:jc w:val="both"/>
      </w:pP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340B4B">
        <w:rPr>
          <w:rFonts w:ascii="Times New Roman" w:hAnsi="Times New Roman" w:cs="Times New Roman"/>
          <w:sz w:val="28"/>
          <w:szCs w:val="28"/>
        </w:rPr>
        <w:t>Перечень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 договора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(</w:t>
      </w:r>
      <w:r w:rsidR="00340B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0B4B">
        <w:rPr>
          <w:rFonts w:ascii="Times New Roman" w:hAnsi="Times New Roman" w:cs="Times New Roman"/>
          <w:sz w:val="28"/>
          <w:szCs w:val="28"/>
        </w:rPr>
        <w:t xml:space="preserve"> контракта)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 xml:space="preserve">2. Услуги по обучению на курсах повышения квалификации, в том числе участие в лекциях 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>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20541B" w:rsidRPr="00340B4B" w:rsidRDefault="00C067C4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20541B" w:rsidRPr="00340B4B" w:rsidRDefault="00C067C4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</w:t>
      </w:r>
      <w:proofErr w:type="spellStart"/>
      <w:r w:rsidR="0020541B" w:rsidRPr="00340B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20541B" w:rsidRPr="00340B4B">
        <w:rPr>
          <w:rFonts w:ascii="Times New Roman" w:hAnsi="Times New Roman" w:cs="Times New Roman"/>
          <w:sz w:val="28"/>
          <w:szCs w:val="28"/>
        </w:rPr>
        <w:t>-, тепло- и водоснабжения и канализации, а также получение технических условий на проектирование.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Получение технических условий на технологическое присоединение к инженерным сетям </w:t>
      </w:r>
      <w:proofErr w:type="spellStart"/>
      <w:r w:rsidR="0020541B" w:rsidRPr="00340B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20541B" w:rsidRPr="00340B4B">
        <w:rPr>
          <w:rFonts w:ascii="Times New Roman" w:hAnsi="Times New Roman" w:cs="Times New Roman"/>
          <w:sz w:val="28"/>
          <w:szCs w:val="28"/>
        </w:rPr>
        <w:t>- и водоснабжения, монтаж узлов учета расхода холодной воды, приборов учета электрической энергии.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EA2E50">
        <w:rPr>
          <w:rFonts w:ascii="Times New Roman" w:hAnsi="Times New Roman" w:cs="Times New Roman"/>
          <w:sz w:val="28"/>
          <w:szCs w:val="28"/>
        </w:rPr>
        <w:t>1</w:t>
      </w:r>
      <w:r w:rsidRPr="00340B4B">
        <w:rPr>
          <w:rFonts w:ascii="Times New Roman" w:hAnsi="Times New Roman" w:cs="Times New Roman"/>
          <w:sz w:val="28"/>
          <w:szCs w:val="28"/>
        </w:rPr>
        <w:t xml:space="preserve">. Услуги по проведению государственной экспертизы проектной документации, инженерных изысканий, проверки 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объектов капитального строительства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государственной экологической экспертизе.</w:t>
      </w:r>
    </w:p>
    <w:p w:rsidR="0020541B" w:rsidRPr="00340B4B" w:rsidRDefault="00EA2E50" w:rsidP="00C06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Услуги по бронированию и найму жилых помещений, связанные со </w:t>
      </w:r>
      <w:r w:rsidR="0020541B" w:rsidRPr="00340B4B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541B" w:rsidRPr="00340B4B">
        <w:rPr>
          <w:rFonts w:ascii="Times New Roman" w:hAnsi="Times New Roman" w:cs="Times New Roman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видеокамеры;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источники бесперебойного питания;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я автоматической обработки данных: запоминающие устройства, устройства ввода, устройства вывода;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20541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горюче-смазочных материалов.</w:t>
      </w:r>
    </w:p>
    <w:p w:rsidR="00E02B75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02B75">
        <w:rPr>
          <w:rFonts w:ascii="Times New Roman" w:hAnsi="Times New Roman" w:cs="Times New Roman"/>
          <w:sz w:val="28"/>
          <w:szCs w:val="28"/>
        </w:rPr>
        <w:t>. Приобретения угля.</w:t>
      </w:r>
    </w:p>
    <w:p w:rsidR="0020541B" w:rsidRPr="00340B4B" w:rsidRDefault="00EA2E50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Товары, работы, услуги, приобретаемые на основании </w:t>
      </w:r>
      <w:hyperlink r:id="rId9">
        <w:r w:rsidR="0020541B" w:rsidRPr="00340B4B">
          <w:rPr>
            <w:rFonts w:ascii="Times New Roman" w:hAnsi="Times New Roman" w:cs="Times New Roman"/>
            <w:color w:val="0000FF"/>
            <w:sz w:val="28"/>
            <w:szCs w:val="28"/>
          </w:rPr>
          <w:t>статьи 73</w:t>
        </w:r>
      </w:hyperlink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имущества, стоимостью не более десяти тысяч рублей.</w:t>
      </w: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sectPr w:rsidR="0020541B" w:rsidSect="00340B4B">
      <w:pgSz w:w="11905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4F" w:rsidRDefault="0026104F" w:rsidP="00282D75">
      <w:r>
        <w:separator/>
      </w:r>
    </w:p>
  </w:endnote>
  <w:endnote w:type="continuationSeparator" w:id="0">
    <w:p w:rsidR="0026104F" w:rsidRDefault="0026104F" w:rsidP="002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4F" w:rsidRDefault="0026104F" w:rsidP="00282D75">
      <w:r>
        <w:separator/>
      </w:r>
    </w:p>
  </w:footnote>
  <w:footnote w:type="continuationSeparator" w:id="0">
    <w:p w:rsidR="0026104F" w:rsidRDefault="0026104F" w:rsidP="002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93"/>
    <w:multiLevelType w:val="hybridMultilevel"/>
    <w:tmpl w:val="D36A43F6"/>
    <w:lvl w:ilvl="0" w:tplc="8AA08F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1E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5C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80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A7E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7F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83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E8B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C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25E30"/>
    <w:multiLevelType w:val="hybridMultilevel"/>
    <w:tmpl w:val="34C4968A"/>
    <w:lvl w:ilvl="0" w:tplc="D48817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6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6A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2A2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2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C1D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62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AC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815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A2C85"/>
    <w:multiLevelType w:val="hybridMultilevel"/>
    <w:tmpl w:val="4338501E"/>
    <w:lvl w:ilvl="0" w:tplc="B6322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642789"/>
    <w:multiLevelType w:val="hybridMultilevel"/>
    <w:tmpl w:val="9CCE3360"/>
    <w:lvl w:ilvl="0" w:tplc="6C2AE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C9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02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42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9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6C5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C5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F7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97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854246"/>
    <w:multiLevelType w:val="hybridMultilevel"/>
    <w:tmpl w:val="D694AB92"/>
    <w:lvl w:ilvl="0" w:tplc="EB12A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49B2ECC"/>
    <w:multiLevelType w:val="hybridMultilevel"/>
    <w:tmpl w:val="E9B8FA08"/>
    <w:lvl w:ilvl="0" w:tplc="AC4A3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4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3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22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89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EF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7C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1F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1D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10807"/>
    <w:rsid w:val="00006454"/>
    <w:rsid w:val="00017EA4"/>
    <w:rsid w:val="00022267"/>
    <w:rsid w:val="00022D1C"/>
    <w:rsid w:val="000301C2"/>
    <w:rsid w:val="00040567"/>
    <w:rsid w:val="00073D2A"/>
    <w:rsid w:val="000D0C94"/>
    <w:rsid w:val="000E3BAF"/>
    <w:rsid w:val="000E5534"/>
    <w:rsid w:val="001120DD"/>
    <w:rsid w:val="00114CD3"/>
    <w:rsid w:val="00123E0B"/>
    <w:rsid w:val="00130B90"/>
    <w:rsid w:val="00137561"/>
    <w:rsid w:val="00142291"/>
    <w:rsid w:val="00142A12"/>
    <w:rsid w:val="0016120A"/>
    <w:rsid w:val="00167A58"/>
    <w:rsid w:val="0017374C"/>
    <w:rsid w:val="00176BB2"/>
    <w:rsid w:val="001778BC"/>
    <w:rsid w:val="00183E05"/>
    <w:rsid w:val="001B358B"/>
    <w:rsid w:val="001F1596"/>
    <w:rsid w:val="001F1D8B"/>
    <w:rsid w:val="0020541B"/>
    <w:rsid w:val="00214042"/>
    <w:rsid w:val="00230162"/>
    <w:rsid w:val="00230284"/>
    <w:rsid w:val="00233145"/>
    <w:rsid w:val="00246F85"/>
    <w:rsid w:val="002535FB"/>
    <w:rsid w:val="0026104F"/>
    <w:rsid w:val="00264983"/>
    <w:rsid w:val="00264FEE"/>
    <w:rsid w:val="00282D75"/>
    <w:rsid w:val="00286B86"/>
    <w:rsid w:val="002A3B85"/>
    <w:rsid w:val="002D0A8A"/>
    <w:rsid w:val="002F03E6"/>
    <w:rsid w:val="002F6EE4"/>
    <w:rsid w:val="00310807"/>
    <w:rsid w:val="00330DD7"/>
    <w:rsid w:val="00340402"/>
    <w:rsid w:val="00340B4B"/>
    <w:rsid w:val="003422D0"/>
    <w:rsid w:val="00343125"/>
    <w:rsid w:val="003453E4"/>
    <w:rsid w:val="00345BAE"/>
    <w:rsid w:val="00353977"/>
    <w:rsid w:val="00360FED"/>
    <w:rsid w:val="00363A3A"/>
    <w:rsid w:val="00373046"/>
    <w:rsid w:val="00395EAC"/>
    <w:rsid w:val="00396CF8"/>
    <w:rsid w:val="003A3DD6"/>
    <w:rsid w:val="003A4574"/>
    <w:rsid w:val="003B0A11"/>
    <w:rsid w:val="003B7E77"/>
    <w:rsid w:val="003C5022"/>
    <w:rsid w:val="003C6382"/>
    <w:rsid w:val="003D2D36"/>
    <w:rsid w:val="003E3B74"/>
    <w:rsid w:val="003F457A"/>
    <w:rsid w:val="003F7D91"/>
    <w:rsid w:val="0040025D"/>
    <w:rsid w:val="004460AF"/>
    <w:rsid w:val="00454E94"/>
    <w:rsid w:val="00456A6F"/>
    <w:rsid w:val="00496CE4"/>
    <w:rsid w:val="004A71FF"/>
    <w:rsid w:val="004A794D"/>
    <w:rsid w:val="004B2D81"/>
    <w:rsid w:val="0051121B"/>
    <w:rsid w:val="00523A66"/>
    <w:rsid w:val="005363C5"/>
    <w:rsid w:val="00594D4D"/>
    <w:rsid w:val="00595DE8"/>
    <w:rsid w:val="005B0B0E"/>
    <w:rsid w:val="005F7597"/>
    <w:rsid w:val="00605ABF"/>
    <w:rsid w:val="006062B4"/>
    <w:rsid w:val="00615923"/>
    <w:rsid w:val="00630288"/>
    <w:rsid w:val="0065164D"/>
    <w:rsid w:val="00660444"/>
    <w:rsid w:val="006C7059"/>
    <w:rsid w:val="006D1A47"/>
    <w:rsid w:val="006D7C32"/>
    <w:rsid w:val="007078DF"/>
    <w:rsid w:val="00711557"/>
    <w:rsid w:val="0075098B"/>
    <w:rsid w:val="00755EA5"/>
    <w:rsid w:val="00775010"/>
    <w:rsid w:val="00776D95"/>
    <w:rsid w:val="007A28AD"/>
    <w:rsid w:val="007C3EB3"/>
    <w:rsid w:val="007C4955"/>
    <w:rsid w:val="007D4C01"/>
    <w:rsid w:val="007D4E8B"/>
    <w:rsid w:val="00811B78"/>
    <w:rsid w:val="0082196D"/>
    <w:rsid w:val="00833F8B"/>
    <w:rsid w:val="00836D3C"/>
    <w:rsid w:val="00857153"/>
    <w:rsid w:val="008575C0"/>
    <w:rsid w:val="008710DE"/>
    <w:rsid w:val="00884B29"/>
    <w:rsid w:val="008B4552"/>
    <w:rsid w:val="008B4E23"/>
    <w:rsid w:val="008E5EFF"/>
    <w:rsid w:val="00913FC4"/>
    <w:rsid w:val="0092011A"/>
    <w:rsid w:val="0092085F"/>
    <w:rsid w:val="00935CAB"/>
    <w:rsid w:val="00973803"/>
    <w:rsid w:val="009949FC"/>
    <w:rsid w:val="00994E22"/>
    <w:rsid w:val="009A0A3F"/>
    <w:rsid w:val="009A5247"/>
    <w:rsid w:val="009A7573"/>
    <w:rsid w:val="009D6210"/>
    <w:rsid w:val="009E7754"/>
    <w:rsid w:val="00A0577F"/>
    <w:rsid w:val="00A23E08"/>
    <w:rsid w:val="00A77C6A"/>
    <w:rsid w:val="00AB4029"/>
    <w:rsid w:val="00AB682A"/>
    <w:rsid w:val="00AC5A9C"/>
    <w:rsid w:val="00AC7156"/>
    <w:rsid w:val="00AE1C06"/>
    <w:rsid w:val="00AE5BEC"/>
    <w:rsid w:val="00B030AB"/>
    <w:rsid w:val="00B12DBA"/>
    <w:rsid w:val="00B14140"/>
    <w:rsid w:val="00B520CC"/>
    <w:rsid w:val="00B86618"/>
    <w:rsid w:val="00B875BA"/>
    <w:rsid w:val="00B96B7C"/>
    <w:rsid w:val="00BA2777"/>
    <w:rsid w:val="00BC1B81"/>
    <w:rsid w:val="00BF708D"/>
    <w:rsid w:val="00C067C4"/>
    <w:rsid w:val="00C238B9"/>
    <w:rsid w:val="00C77E65"/>
    <w:rsid w:val="00C8414E"/>
    <w:rsid w:val="00C93950"/>
    <w:rsid w:val="00CA5801"/>
    <w:rsid w:val="00CA584F"/>
    <w:rsid w:val="00CE4331"/>
    <w:rsid w:val="00CE4A2C"/>
    <w:rsid w:val="00CF0318"/>
    <w:rsid w:val="00D06DE7"/>
    <w:rsid w:val="00D30BBA"/>
    <w:rsid w:val="00D31B11"/>
    <w:rsid w:val="00D40046"/>
    <w:rsid w:val="00D47C22"/>
    <w:rsid w:val="00D5452E"/>
    <w:rsid w:val="00D6662F"/>
    <w:rsid w:val="00D84168"/>
    <w:rsid w:val="00DB3C6A"/>
    <w:rsid w:val="00DC6407"/>
    <w:rsid w:val="00DD6B6C"/>
    <w:rsid w:val="00DE6FB6"/>
    <w:rsid w:val="00E02B75"/>
    <w:rsid w:val="00E148EE"/>
    <w:rsid w:val="00E2026F"/>
    <w:rsid w:val="00E344B7"/>
    <w:rsid w:val="00E57CB5"/>
    <w:rsid w:val="00EA2E50"/>
    <w:rsid w:val="00EA629B"/>
    <w:rsid w:val="00EB373D"/>
    <w:rsid w:val="00EC2A1E"/>
    <w:rsid w:val="00EC2EAE"/>
    <w:rsid w:val="00EC7FCA"/>
    <w:rsid w:val="00ED28D5"/>
    <w:rsid w:val="00ED388D"/>
    <w:rsid w:val="00F301AA"/>
    <w:rsid w:val="00F35042"/>
    <w:rsid w:val="00F40CA4"/>
    <w:rsid w:val="00F50D87"/>
    <w:rsid w:val="00F77499"/>
    <w:rsid w:val="00F7774C"/>
    <w:rsid w:val="00F82187"/>
    <w:rsid w:val="00F860CE"/>
    <w:rsid w:val="00F87156"/>
    <w:rsid w:val="00FA160E"/>
    <w:rsid w:val="00FA40EF"/>
    <w:rsid w:val="00FB60AC"/>
    <w:rsid w:val="00FC26D8"/>
    <w:rsid w:val="00F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0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8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87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30DD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E4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locked/>
    <w:rsid w:val="00775010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rsid w:val="00775010"/>
    <w:rPr>
      <w:rFonts w:ascii="Times New Roman" w:eastAsia="Times New Roman" w:hAnsi="Times New Roman"/>
      <w:b/>
      <w:sz w:val="40"/>
    </w:rPr>
  </w:style>
  <w:style w:type="paragraph" w:styleId="a8">
    <w:name w:val="Subtitle"/>
    <w:basedOn w:val="a"/>
    <w:link w:val="a9"/>
    <w:qFormat/>
    <w:locked/>
    <w:rsid w:val="00775010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75010"/>
    <w:rPr>
      <w:rFonts w:ascii="Times New Roman" w:eastAsia="Times New Roman" w:hAnsi="Times New Roman"/>
      <w:b/>
      <w:sz w:val="36"/>
    </w:rPr>
  </w:style>
  <w:style w:type="paragraph" w:customStyle="1" w:styleId="ConsPlusNonformat">
    <w:name w:val="ConsPlusNonformat"/>
    <w:rsid w:val="00EB3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F350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0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A42F-3230-4EC4-A044-00A2915B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Абанского района</vt:lpstr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Абанского района</dc:title>
  <dc:creator>User</dc:creator>
  <cp:lastModifiedBy>Заозерновский</cp:lastModifiedBy>
  <cp:revision>6</cp:revision>
  <cp:lastPrinted>2024-04-05T09:37:00Z</cp:lastPrinted>
  <dcterms:created xsi:type="dcterms:W3CDTF">2024-03-28T02:42:00Z</dcterms:created>
  <dcterms:modified xsi:type="dcterms:W3CDTF">2024-04-05T09:37:00Z</dcterms:modified>
</cp:coreProperties>
</file>